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0034" w14:textId="2CBD0DC9" w:rsidR="00E45D6C" w:rsidRDefault="00E45D6C" w:rsidP="006A6B03">
      <w:pPr>
        <w:rPr>
          <w:b/>
          <w:color w:val="0070C0"/>
        </w:rPr>
      </w:pPr>
      <w:r>
        <w:rPr>
          <w:rFonts w:ascii="Times New Roman" w:hAnsi="Times New Roman" w:cs="Times New Roman"/>
          <w:noProof/>
          <w:kern w:val="0"/>
          <w:sz w:val="24"/>
          <w:szCs w:val="24"/>
          <w:lang w:eastAsia="en-GB"/>
        </w:rPr>
        <mc:AlternateContent>
          <mc:Choice Requires="wps">
            <w:drawing>
              <wp:anchor distT="0" distB="0" distL="114300" distR="114300" simplePos="0" relativeHeight="251661312" behindDoc="0" locked="0" layoutInCell="1" allowOverlap="1" wp14:anchorId="6D6E21E5" wp14:editId="6BC6966F">
                <wp:simplePos x="0" y="0"/>
                <wp:positionH relativeFrom="margin">
                  <wp:align>right</wp:align>
                </wp:positionH>
                <wp:positionV relativeFrom="paragraph">
                  <wp:posOffset>-76551</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78EC32B0" w14:textId="77777777" w:rsidR="00E45D6C" w:rsidRDefault="00E45D6C" w:rsidP="00E45D6C">
                            <w: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6E21E5" id="_x0000_t202" coordsize="21600,21600" o:spt="202" path="m,l,21600r21600,l21600,xe">
                <v:stroke joinstyle="miter"/>
                <v:path gradientshapeok="t" o:connecttype="rect"/>
              </v:shapetype>
              <v:shape id="Text Box 3" o:spid="_x0000_s1026" type="#_x0000_t202" style="position:absolute;margin-left:40.2pt;margin-top:-6.05pt;width:91.4pt;height:55.4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" fillcolor="white [3201]" strokeweight=".5pt">
                <v:textbox>
                  <w:txbxContent>
                    <w:p w14:paraId="78EC32B0" w14:textId="77777777" w:rsidR="00E45D6C" w:rsidRDefault="00E45D6C" w:rsidP="00E45D6C">
                      <w:r>
                        <w:t>Insert logo here</w:t>
                      </w:r>
                    </w:p>
                  </w:txbxContent>
                </v:textbox>
                <w10:wrap anchorx="margin"/>
              </v:shape>
            </w:pict>
          </mc:Fallback>
        </mc:AlternateContent>
      </w:r>
      <w:r w:rsidR="006A6B03">
        <w:rPr>
          <w:rFonts w:ascii="Times New Roman" w:hAnsi="Times New Roman" w:cs="Times New Roman"/>
          <w:noProof/>
          <w:kern w:val="0"/>
          <w:sz w:val="24"/>
          <w:szCs w:val="24"/>
          <w:lang w:eastAsia="en-GB"/>
          <w14:ligatures w14:val="none"/>
        </w:rPr>
        <w:drawing>
          <wp:anchor distT="36576" distB="36576" distL="36576" distR="36576" simplePos="0" relativeHeight="251659264" behindDoc="0" locked="0" layoutInCell="1" allowOverlap="1" wp14:anchorId="10382DB7" wp14:editId="6A40F494">
            <wp:simplePos x="0" y="0"/>
            <wp:positionH relativeFrom="margin">
              <wp:posOffset>-114300</wp:posOffset>
            </wp:positionH>
            <wp:positionV relativeFrom="paragraph">
              <wp:posOffset>-26670</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A6B03">
        <w:rPr>
          <w:b/>
          <w:color w:val="0070C0"/>
        </w:rPr>
        <w:tab/>
      </w:r>
      <w:r w:rsidR="006A6B03">
        <w:rPr>
          <w:b/>
          <w:color w:val="0070C0"/>
        </w:rPr>
        <w:tab/>
      </w:r>
      <w:r w:rsidR="006A6B03">
        <w:rPr>
          <w:b/>
          <w:color w:val="0070C0"/>
        </w:rPr>
        <w:tab/>
      </w:r>
      <w:r w:rsidR="006A6B03">
        <w:rPr>
          <w:b/>
          <w:color w:val="0070C0"/>
        </w:rPr>
        <w:tab/>
      </w:r>
    </w:p>
    <w:p w14:paraId="1A3D5C96" w14:textId="5B10C0B0" w:rsidR="005A72F8" w:rsidRDefault="005A72F8"/>
    <w:p w14:paraId="5045743C" w14:textId="77777777" w:rsidR="005A72F8" w:rsidRDefault="005A72F8" w:rsidP="00230472">
      <w:pPr>
        <w:spacing w:after="0"/>
      </w:pPr>
    </w:p>
    <w:p w14:paraId="207FA1F5" w14:textId="77777777" w:rsidR="008764AB" w:rsidRPr="008764AB" w:rsidRDefault="008764AB" w:rsidP="00230472">
      <w:pPr>
        <w:spacing w:after="0"/>
        <w:rPr>
          <w:sz w:val="12"/>
          <w:szCs w:val="12"/>
        </w:rPr>
      </w:pPr>
    </w:p>
    <w:tbl>
      <w:tblPr>
        <w:tblStyle w:val="TableGrid"/>
        <w:tblpPr w:leftFromText="180" w:rightFromText="180" w:vertAnchor="text" w:horzAnchor="margin" w:tblpY="26"/>
        <w:tblW w:w="0" w:type="auto"/>
        <w:tblLook w:val="04A0" w:firstRow="1" w:lastRow="0" w:firstColumn="1" w:lastColumn="0" w:noHBand="0" w:noVBand="1"/>
      </w:tblPr>
      <w:tblGrid>
        <w:gridCol w:w="3114"/>
        <w:gridCol w:w="5902"/>
      </w:tblGrid>
      <w:tr w:rsidR="008764AB" w14:paraId="5665500A" w14:textId="77777777" w:rsidTr="008764AB">
        <w:trPr>
          <w:trHeight w:val="699"/>
        </w:trPr>
        <w:tc>
          <w:tcPr>
            <w:tcW w:w="9016" w:type="dxa"/>
            <w:gridSpan w:val="2"/>
            <w:tcBorders>
              <w:bottom w:val="single" w:sz="4" w:space="0" w:color="auto"/>
            </w:tcBorders>
            <w:shd w:val="clear" w:color="auto" w:fill="0070C0"/>
            <w:vAlign w:val="center"/>
          </w:tcPr>
          <w:p w14:paraId="74FAD90A" w14:textId="2F2B2243" w:rsidR="008764AB" w:rsidRPr="008764AB" w:rsidRDefault="008764AB" w:rsidP="0004056F">
            <w:pPr>
              <w:rPr>
                <w:rFonts w:ascii="Arial" w:hAnsi="Arial" w:cs="Arial"/>
                <w:b/>
                <w:bCs/>
                <w:color w:val="FFFFFF" w:themeColor="background1"/>
                <w:sz w:val="28"/>
                <w:szCs w:val="28"/>
              </w:rPr>
            </w:pPr>
            <w:r>
              <w:rPr>
                <w:rFonts w:ascii="Arial" w:hAnsi="Arial" w:cs="Arial"/>
                <w:b/>
                <w:bCs/>
                <w:color w:val="FFFFFF" w:themeColor="background1"/>
                <w:sz w:val="28"/>
                <w:szCs w:val="28"/>
              </w:rPr>
              <w:t xml:space="preserve">  </w:t>
            </w:r>
            <w:r w:rsidRPr="008764AB">
              <w:rPr>
                <w:rFonts w:ascii="Arial" w:hAnsi="Arial" w:cs="Arial"/>
                <w:b/>
                <w:bCs/>
                <w:color w:val="FFFFFF" w:themeColor="background1"/>
                <w:sz w:val="28"/>
                <w:szCs w:val="28"/>
              </w:rPr>
              <w:t>Infection Prevention and Control (IPC) risk assessment template</w:t>
            </w:r>
          </w:p>
        </w:tc>
      </w:tr>
      <w:tr w:rsidR="008764AB" w14:paraId="256B9B88" w14:textId="77777777" w:rsidTr="00A37E94">
        <w:trPr>
          <w:trHeight w:val="282"/>
        </w:trPr>
        <w:tc>
          <w:tcPr>
            <w:tcW w:w="9016" w:type="dxa"/>
            <w:gridSpan w:val="2"/>
            <w:tcBorders>
              <w:left w:val="nil"/>
              <w:right w:val="nil"/>
            </w:tcBorders>
            <w:vAlign w:val="center"/>
          </w:tcPr>
          <w:p w14:paraId="7B2DC1AA" w14:textId="77777777" w:rsidR="008764AB" w:rsidRPr="00257261" w:rsidRDefault="008764AB" w:rsidP="0004056F">
            <w:pPr>
              <w:rPr>
                <w:rFonts w:ascii="Arial" w:hAnsi="Arial" w:cs="Arial"/>
                <w:i/>
                <w:iCs/>
                <w:sz w:val="12"/>
                <w:szCs w:val="12"/>
              </w:rPr>
            </w:pPr>
          </w:p>
        </w:tc>
      </w:tr>
      <w:tr w:rsidR="0004056F" w14:paraId="33F7B628" w14:textId="77777777" w:rsidTr="008764AB">
        <w:trPr>
          <w:trHeight w:val="454"/>
        </w:trPr>
        <w:tc>
          <w:tcPr>
            <w:tcW w:w="3114" w:type="dxa"/>
            <w:shd w:val="clear" w:color="auto" w:fill="0070C0"/>
            <w:vAlign w:val="center"/>
          </w:tcPr>
          <w:p w14:paraId="4EE07756" w14:textId="11B1095A" w:rsidR="0004056F" w:rsidRPr="00257261" w:rsidRDefault="0004056F" w:rsidP="0004056F">
            <w:pPr>
              <w:rPr>
                <w:rFonts w:ascii="Arial" w:hAnsi="Arial" w:cs="Arial"/>
                <w:b/>
                <w:bCs/>
                <w:color w:val="FFFFFF" w:themeColor="background1"/>
              </w:rPr>
            </w:pPr>
            <w:r>
              <w:rPr>
                <w:rFonts w:ascii="Arial" w:hAnsi="Arial" w:cs="Arial"/>
                <w:b/>
                <w:bCs/>
                <w:color w:val="FFFFFF" w:themeColor="background1"/>
              </w:rPr>
              <w:t>Risk assessment category:</w:t>
            </w:r>
          </w:p>
        </w:tc>
        <w:tc>
          <w:tcPr>
            <w:tcW w:w="5902" w:type="dxa"/>
          </w:tcPr>
          <w:p w14:paraId="5EBF4D74" w14:textId="77777777" w:rsidR="0004056F" w:rsidRPr="00257261" w:rsidRDefault="0004056F" w:rsidP="0004056F">
            <w:pPr>
              <w:rPr>
                <w:rFonts w:ascii="Arial" w:hAnsi="Arial" w:cs="Arial"/>
                <w:i/>
                <w:iCs/>
                <w:sz w:val="12"/>
                <w:szCs w:val="12"/>
              </w:rPr>
            </w:pPr>
            <w:r w:rsidRPr="00257261">
              <w:rPr>
                <w:rFonts w:ascii="Arial" w:hAnsi="Arial" w:cs="Arial"/>
                <w:i/>
                <w:iCs/>
                <w:sz w:val="12"/>
                <w:szCs w:val="12"/>
              </w:rPr>
              <w:t>Insert local subject</w:t>
            </w:r>
            <w:r>
              <w:rPr>
                <w:rFonts w:ascii="Arial" w:hAnsi="Arial" w:cs="Arial"/>
                <w:i/>
                <w:iCs/>
                <w:sz w:val="12"/>
                <w:szCs w:val="12"/>
              </w:rPr>
              <w:t>/issue/concern</w:t>
            </w:r>
          </w:p>
          <w:p w14:paraId="144EF41D" w14:textId="77777777" w:rsidR="0004056F" w:rsidRPr="00257261" w:rsidRDefault="0004056F" w:rsidP="0004056F">
            <w:pPr>
              <w:rPr>
                <w:rFonts w:ascii="Arial" w:hAnsi="Arial" w:cs="Arial"/>
              </w:rPr>
            </w:pPr>
          </w:p>
        </w:tc>
      </w:tr>
      <w:tr w:rsidR="0004056F" w14:paraId="3FEDA214" w14:textId="77777777" w:rsidTr="008764AB">
        <w:trPr>
          <w:trHeight w:val="454"/>
        </w:trPr>
        <w:tc>
          <w:tcPr>
            <w:tcW w:w="3114" w:type="dxa"/>
            <w:shd w:val="clear" w:color="auto" w:fill="0070C0"/>
            <w:vAlign w:val="center"/>
          </w:tcPr>
          <w:p w14:paraId="332F4E8A" w14:textId="007ED764" w:rsidR="0004056F" w:rsidRPr="00257261" w:rsidRDefault="00E944CE" w:rsidP="0004056F">
            <w:pPr>
              <w:rPr>
                <w:rFonts w:ascii="Arial" w:hAnsi="Arial" w:cs="Arial"/>
                <w:b/>
                <w:bCs/>
                <w:color w:val="FFFFFF" w:themeColor="background1"/>
              </w:rPr>
            </w:pPr>
            <w:r>
              <w:rPr>
                <w:rFonts w:ascii="Arial" w:hAnsi="Arial" w:cs="Arial"/>
                <w:b/>
                <w:bCs/>
                <w:color w:val="FFFFFF" w:themeColor="background1"/>
              </w:rPr>
              <w:t>Unit/</w:t>
            </w:r>
            <w:r w:rsidR="0004056F" w:rsidRPr="00257261">
              <w:rPr>
                <w:rFonts w:ascii="Arial" w:hAnsi="Arial" w:cs="Arial"/>
                <w:b/>
                <w:bCs/>
                <w:color w:val="FFFFFF" w:themeColor="background1"/>
              </w:rPr>
              <w:t>Location:</w:t>
            </w:r>
          </w:p>
        </w:tc>
        <w:tc>
          <w:tcPr>
            <w:tcW w:w="5902" w:type="dxa"/>
            <w:vAlign w:val="center"/>
          </w:tcPr>
          <w:p w14:paraId="38E4E338" w14:textId="77777777" w:rsidR="0004056F" w:rsidRPr="00257261" w:rsidRDefault="0004056F" w:rsidP="0004056F">
            <w:pPr>
              <w:rPr>
                <w:rFonts w:ascii="Arial" w:hAnsi="Arial" w:cs="Arial"/>
              </w:rPr>
            </w:pPr>
          </w:p>
        </w:tc>
      </w:tr>
      <w:tr w:rsidR="0004056F" w14:paraId="0C1799D1" w14:textId="77777777" w:rsidTr="008764AB">
        <w:trPr>
          <w:trHeight w:val="454"/>
        </w:trPr>
        <w:tc>
          <w:tcPr>
            <w:tcW w:w="3114" w:type="dxa"/>
            <w:shd w:val="clear" w:color="auto" w:fill="0070C0"/>
            <w:vAlign w:val="center"/>
          </w:tcPr>
          <w:p w14:paraId="1A6F9EBA" w14:textId="77777777" w:rsidR="0004056F" w:rsidRPr="00257261" w:rsidRDefault="0004056F" w:rsidP="0004056F">
            <w:pPr>
              <w:rPr>
                <w:rFonts w:ascii="Arial" w:hAnsi="Arial" w:cs="Arial"/>
                <w:b/>
                <w:bCs/>
                <w:color w:val="FFFFFF" w:themeColor="background1"/>
              </w:rPr>
            </w:pPr>
            <w:r w:rsidRPr="00257261">
              <w:rPr>
                <w:rFonts w:ascii="Arial" w:hAnsi="Arial" w:cs="Arial"/>
                <w:b/>
                <w:bCs/>
                <w:color w:val="FFFFFF" w:themeColor="background1"/>
              </w:rPr>
              <w:t>Completed by:</w:t>
            </w:r>
          </w:p>
        </w:tc>
        <w:tc>
          <w:tcPr>
            <w:tcW w:w="5902" w:type="dxa"/>
            <w:vAlign w:val="center"/>
          </w:tcPr>
          <w:p w14:paraId="472907A8" w14:textId="77777777" w:rsidR="0004056F" w:rsidRPr="00257261" w:rsidRDefault="0004056F" w:rsidP="0004056F">
            <w:pPr>
              <w:rPr>
                <w:rFonts w:ascii="Arial" w:hAnsi="Arial" w:cs="Arial"/>
              </w:rPr>
            </w:pPr>
          </w:p>
        </w:tc>
      </w:tr>
      <w:tr w:rsidR="0004056F" w14:paraId="08FF8274" w14:textId="77777777" w:rsidTr="008764AB">
        <w:trPr>
          <w:trHeight w:val="454"/>
        </w:trPr>
        <w:tc>
          <w:tcPr>
            <w:tcW w:w="3114" w:type="dxa"/>
            <w:shd w:val="clear" w:color="auto" w:fill="0070C0"/>
            <w:vAlign w:val="center"/>
          </w:tcPr>
          <w:p w14:paraId="00749BFB" w14:textId="77777777" w:rsidR="0004056F" w:rsidRPr="00257261" w:rsidRDefault="0004056F" w:rsidP="0004056F">
            <w:pPr>
              <w:rPr>
                <w:rFonts w:ascii="Arial" w:hAnsi="Arial" w:cs="Arial"/>
                <w:b/>
                <w:bCs/>
                <w:color w:val="FFFFFF" w:themeColor="background1"/>
              </w:rPr>
            </w:pPr>
            <w:r w:rsidRPr="00257261">
              <w:rPr>
                <w:rFonts w:ascii="Arial" w:hAnsi="Arial" w:cs="Arial"/>
                <w:b/>
                <w:bCs/>
                <w:color w:val="FFFFFF" w:themeColor="background1"/>
              </w:rPr>
              <w:t>Date:</w:t>
            </w:r>
          </w:p>
        </w:tc>
        <w:tc>
          <w:tcPr>
            <w:tcW w:w="5902" w:type="dxa"/>
            <w:vAlign w:val="center"/>
          </w:tcPr>
          <w:p w14:paraId="14909060" w14:textId="77777777" w:rsidR="0004056F" w:rsidRPr="00257261" w:rsidRDefault="0004056F" w:rsidP="0004056F">
            <w:pPr>
              <w:rPr>
                <w:rFonts w:ascii="Arial" w:hAnsi="Arial" w:cs="Arial"/>
              </w:rPr>
            </w:pPr>
          </w:p>
        </w:tc>
      </w:tr>
    </w:tbl>
    <w:p w14:paraId="1EF0B4B0" w14:textId="77777777" w:rsidR="00E45D6C" w:rsidRDefault="00E45D6C" w:rsidP="005A72F8">
      <w:pPr>
        <w:spacing w:after="0"/>
        <w:rPr>
          <w:rFonts w:ascii="Arial" w:hAnsi="Arial" w:cs="Arial"/>
          <w:b/>
          <w:bCs/>
          <w:color w:val="0070C0"/>
        </w:rPr>
      </w:pPr>
    </w:p>
    <w:p w14:paraId="5A1338D5" w14:textId="530CF664" w:rsidR="005A72F8" w:rsidRPr="008764AB" w:rsidRDefault="00792528" w:rsidP="005A72F8">
      <w:pPr>
        <w:spacing w:after="0"/>
        <w:rPr>
          <w:rFonts w:ascii="Arial" w:hAnsi="Arial" w:cs="Arial"/>
          <w:b/>
          <w:bCs/>
          <w:color w:val="0070C0"/>
        </w:rPr>
      </w:pPr>
      <w:r w:rsidRPr="008764AB">
        <w:rPr>
          <w:rFonts w:ascii="Arial" w:hAnsi="Arial" w:cs="Arial"/>
          <w:b/>
          <w:bCs/>
          <w:color w:val="0070C0"/>
        </w:rPr>
        <w:t xml:space="preserve">Purpose of </w:t>
      </w:r>
      <w:r w:rsidR="004F104A" w:rsidRPr="008764AB">
        <w:rPr>
          <w:rFonts w:ascii="Arial" w:hAnsi="Arial" w:cs="Arial"/>
          <w:b/>
          <w:bCs/>
          <w:color w:val="0070C0"/>
        </w:rPr>
        <w:t>the ‘</w:t>
      </w:r>
      <w:r w:rsidR="00651AB8" w:rsidRPr="008764AB">
        <w:rPr>
          <w:rFonts w:ascii="Arial" w:hAnsi="Arial" w:cs="Arial"/>
          <w:b/>
          <w:bCs/>
          <w:color w:val="0070C0"/>
        </w:rPr>
        <w:t xml:space="preserve">IPC </w:t>
      </w:r>
      <w:r w:rsidR="00257261" w:rsidRPr="008764AB">
        <w:rPr>
          <w:rFonts w:ascii="Arial" w:hAnsi="Arial" w:cs="Arial"/>
          <w:b/>
          <w:bCs/>
          <w:color w:val="0070C0"/>
        </w:rPr>
        <w:t>r</w:t>
      </w:r>
      <w:r w:rsidR="00651AB8" w:rsidRPr="008764AB">
        <w:rPr>
          <w:rFonts w:ascii="Arial" w:hAnsi="Arial" w:cs="Arial"/>
          <w:b/>
          <w:bCs/>
          <w:color w:val="0070C0"/>
        </w:rPr>
        <w:t xml:space="preserve">isk assessment </w:t>
      </w:r>
      <w:r w:rsidR="00A1612B" w:rsidRPr="008764AB">
        <w:rPr>
          <w:rFonts w:ascii="Arial" w:hAnsi="Arial" w:cs="Arial"/>
          <w:b/>
          <w:bCs/>
          <w:color w:val="0070C0"/>
        </w:rPr>
        <w:t>t</w:t>
      </w:r>
      <w:r w:rsidR="00651AB8" w:rsidRPr="008764AB">
        <w:rPr>
          <w:rFonts w:ascii="Arial" w:hAnsi="Arial" w:cs="Arial"/>
          <w:b/>
          <w:bCs/>
          <w:color w:val="0070C0"/>
        </w:rPr>
        <w:t>emplate</w:t>
      </w:r>
      <w:r w:rsidR="004F104A" w:rsidRPr="008764AB">
        <w:rPr>
          <w:rFonts w:ascii="Arial" w:hAnsi="Arial" w:cs="Arial"/>
          <w:b/>
          <w:bCs/>
          <w:color w:val="0070C0"/>
        </w:rPr>
        <w:t>’</w:t>
      </w:r>
    </w:p>
    <w:p w14:paraId="14A5F442" w14:textId="77777777" w:rsidR="00651AB8"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651AB8">
        <w:rPr>
          <w:rFonts w:ascii="Arial" w:hAnsi="Arial" w:cs="Arial"/>
        </w:rPr>
        <w:t>all registered providers to:</w:t>
      </w:r>
    </w:p>
    <w:p w14:paraId="7C21B0C5" w14:textId="5F6FA05E" w:rsidR="00651AB8" w:rsidRDefault="00651AB8" w:rsidP="004F4009">
      <w:pPr>
        <w:pStyle w:val="ListParagraph"/>
        <w:numPr>
          <w:ilvl w:val="0"/>
          <w:numId w:val="5"/>
        </w:numPr>
        <w:spacing w:before="120" w:after="0"/>
        <w:ind w:left="425" w:hanging="357"/>
        <w:rPr>
          <w:rFonts w:ascii="Arial" w:hAnsi="Arial" w:cs="Arial"/>
        </w:rPr>
      </w:pPr>
      <w:r>
        <w:rPr>
          <w:rFonts w:ascii="Arial" w:hAnsi="Arial" w:cs="Arial"/>
        </w:rPr>
        <w:t>U</w:t>
      </w:r>
      <w:r w:rsidRPr="00651AB8">
        <w:rPr>
          <w:rFonts w:ascii="Arial" w:hAnsi="Arial" w:cs="Arial"/>
        </w:rPr>
        <w:t xml:space="preserve">ndertake and record a comprehensive and dynamic assessment of infection risks to identify </w:t>
      </w:r>
      <w:r w:rsidR="005A72F8" w:rsidRPr="00651AB8">
        <w:rPr>
          <w:rFonts w:ascii="Arial" w:hAnsi="Arial" w:cs="Arial"/>
        </w:rPr>
        <w:t xml:space="preserve">the </w:t>
      </w:r>
      <w:r w:rsidRPr="00651AB8">
        <w:rPr>
          <w:rFonts w:ascii="Arial" w:hAnsi="Arial" w:cs="Arial"/>
        </w:rPr>
        <w:t xml:space="preserve">potential and actual risks to the </w:t>
      </w:r>
      <w:r w:rsidR="008764AB">
        <w:rPr>
          <w:rFonts w:ascii="Arial" w:hAnsi="Arial" w:cs="Arial"/>
        </w:rPr>
        <w:t>patient</w:t>
      </w:r>
      <w:r w:rsidR="00B02EA9">
        <w:rPr>
          <w:rFonts w:ascii="Arial" w:hAnsi="Arial" w:cs="Arial"/>
        </w:rPr>
        <w:t xml:space="preserve"> </w:t>
      </w:r>
      <w:r w:rsidRPr="00651AB8">
        <w:rPr>
          <w:rFonts w:ascii="Arial" w:hAnsi="Arial" w:cs="Arial"/>
        </w:rPr>
        <w:t>receiving care</w:t>
      </w:r>
    </w:p>
    <w:p w14:paraId="1C27DCEF" w14:textId="1C80E813" w:rsidR="00651AB8" w:rsidRDefault="00651AB8" w:rsidP="004F4009">
      <w:pPr>
        <w:pStyle w:val="ListParagraph"/>
        <w:numPr>
          <w:ilvl w:val="0"/>
          <w:numId w:val="5"/>
        </w:numPr>
        <w:spacing w:before="120" w:after="0"/>
        <w:ind w:left="425" w:hanging="357"/>
        <w:contextualSpacing w:val="0"/>
        <w:rPr>
          <w:rFonts w:ascii="Arial" w:hAnsi="Arial" w:cs="Arial"/>
        </w:rPr>
      </w:pPr>
      <w:r>
        <w:rPr>
          <w:rFonts w:ascii="Arial" w:hAnsi="Arial" w:cs="Arial"/>
        </w:rPr>
        <w:t>Identify and document the steps that need to be taken to reduce or control those risks</w:t>
      </w:r>
    </w:p>
    <w:p w14:paraId="4813D082" w14:textId="56E4B252" w:rsidR="00230472" w:rsidRDefault="00651AB8" w:rsidP="004F4009">
      <w:pPr>
        <w:pStyle w:val="ListParagraph"/>
        <w:numPr>
          <w:ilvl w:val="0"/>
          <w:numId w:val="5"/>
        </w:numPr>
        <w:spacing w:before="120" w:after="0"/>
        <w:ind w:left="425" w:hanging="357"/>
        <w:contextualSpacing w:val="0"/>
        <w:rPr>
          <w:rFonts w:ascii="Arial" w:hAnsi="Arial" w:cs="Arial"/>
        </w:rPr>
      </w:pPr>
      <w:r w:rsidRPr="00651AB8">
        <w:rPr>
          <w:rFonts w:ascii="Arial" w:hAnsi="Arial" w:cs="Arial"/>
        </w:rPr>
        <w:t xml:space="preserve">Implement and monitor the methods and interventions in place to determine whether further steps are needed to reduce or control infection  </w:t>
      </w:r>
    </w:p>
    <w:p w14:paraId="2494F4A4" w14:textId="77777777" w:rsidR="004F4009" w:rsidRDefault="004F4009" w:rsidP="00230472">
      <w:pPr>
        <w:spacing w:after="0"/>
        <w:rPr>
          <w:rFonts w:ascii="Arial" w:hAnsi="Arial" w:cs="Arial"/>
        </w:rPr>
      </w:pPr>
    </w:p>
    <w:p w14:paraId="3746AF28" w14:textId="2CA7253B" w:rsidR="005A72F8" w:rsidRDefault="00651AB8" w:rsidP="00230472">
      <w:pPr>
        <w:spacing w:after="0"/>
        <w:rPr>
          <w:rFonts w:ascii="Arial" w:hAnsi="Arial" w:cs="Arial"/>
        </w:rPr>
      </w:pPr>
      <w:r>
        <w:rPr>
          <w:rFonts w:ascii="Arial" w:hAnsi="Arial" w:cs="Arial"/>
        </w:rPr>
        <w:t xml:space="preserve">This </w:t>
      </w:r>
      <w:r w:rsidR="005A72F8" w:rsidRPr="00230472">
        <w:rPr>
          <w:rFonts w:ascii="Arial" w:hAnsi="Arial" w:cs="Arial"/>
        </w:rPr>
        <w:t xml:space="preserve">suggested template </w:t>
      </w:r>
      <w:r>
        <w:rPr>
          <w:rFonts w:ascii="Arial" w:hAnsi="Arial" w:cs="Arial"/>
        </w:rPr>
        <w:t xml:space="preserve">can be used to work through and document IPC risk assessments.  It uses the </w:t>
      </w:r>
      <w:r w:rsidR="004F4009">
        <w:rPr>
          <w:rFonts w:ascii="Arial" w:hAnsi="Arial" w:cs="Arial"/>
        </w:rPr>
        <w:t>‘</w:t>
      </w:r>
      <w:r w:rsidRPr="00651AB8">
        <w:rPr>
          <w:rFonts w:ascii="Arial" w:hAnsi="Arial" w:cs="Arial"/>
          <w:b/>
        </w:rPr>
        <w:t>S</w:t>
      </w:r>
      <w:r>
        <w:rPr>
          <w:rFonts w:ascii="Arial" w:hAnsi="Arial" w:cs="Arial"/>
        </w:rPr>
        <w:t xml:space="preserve">ituation, </w:t>
      </w:r>
      <w:r w:rsidRPr="00651AB8">
        <w:rPr>
          <w:rFonts w:ascii="Arial" w:hAnsi="Arial" w:cs="Arial"/>
          <w:b/>
        </w:rPr>
        <w:t>B</w:t>
      </w:r>
      <w:r>
        <w:rPr>
          <w:rFonts w:ascii="Arial" w:hAnsi="Arial" w:cs="Arial"/>
        </w:rPr>
        <w:t xml:space="preserve">ackground, </w:t>
      </w:r>
      <w:r w:rsidRPr="00651AB8">
        <w:rPr>
          <w:rFonts w:ascii="Arial" w:hAnsi="Arial" w:cs="Arial"/>
          <w:b/>
        </w:rPr>
        <w:t>A</w:t>
      </w:r>
      <w:r>
        <w:rPr>
          <w:rFonts w:ascii="Arial" w:hAnsi="Arial" w:cs="Arial"/>
        </w:rPr>
        <w:t xml:space="preserve">ssessment, </w:t>
      </w:r>
      <w:r w:rsidR="00DD75BD" w:rsidRPr="00651AB8">
        <w:rPr>
          <w:rFonts w:ascii="Arial" w:hAnsi="Arial" w:cs="Arial"/>
          <w:b/>
        </w:rPr>
        <w:t>R</w:t>
      </w:r>
      <w:r w:rsidR="00DD75BD">
        <w:rPr>
          <w:rFonts w:ascii="Arial" w:hAnsi="Arial" w:cs="Arial"/>
        </w:rPr>
        <w:t>ecommendations</w:t>
      </w:r>
      <w:r w:rsidR="004F4009">
        <w:rPr>
          <w:rFonts w:ascii="Arial" w:hAnsi="Arial" w:cs="Arial"/>
        </w:rPr>
        <w:t>’</w:t>
      </w:r>
      <w:r>
        <w:rPr>
          <w:rFonts w:ascii="Arial" w:hAnsi="Arial" w:cs="Arial"/>
        </w:rPr>
        <w:t xml:space="preserve"> (SBAR) </w:t>
      </w:r>
      <w:r w:rsidR="00DD75BD">
        <w:rPr>
          <w:rFonts w:ascii="Arial" w:hAnsi="Arial" w:cs="Arial"/>
        </w:rPr>
        <w:t>structured approach and can be adapted according to local requirements.</w:t>
      </w:r>
    </w:p>
    <w:p w14:paraId="6CEB8A25" w14:textId="034B70A8" w:rsidR="00953969" w:rsidRDefault="00953969" w:rsidP="00953969">
      <w:pPr>
        <w:pStyle w:val="Default"/>
        <w:rPr>
          <w:b/>
          <w:bCs/>
          <w:color w:val="565659"/>
          <w:sz w:val="22"/>
          <w:szCs w:val="22"/>
        </w:rPr>
      </w:pPr>
    </w:p>
    <w:tbl>
      <w:tblPr>
        <w:tblStyle w:val="TableGrid"/>
        <w:tblW w:w="0" w:type="auto"/>
        <w:tblLook w:val="04A0" w:firstRow="1" w:lastRow="0" w:firstColumn="1" w:lastColumn="0" w:noHBand="0" w:noVBand="1"/>
      </w:tblPr>
      <w:tblGrid>
        <w:gridCol w:w="9016"/>
      </w:tblGrid>
      <w:tr w:rsidR="00B02EA9" w14:paraId="14930E6C" w14:textId="77777777" w:rsidTr="00B02EA9">
        <w:tc>
          <w:tcPr>
            <w:tcW w:w="9016" w:type="dxa"/>
            <w:tcMar>
              <w:top w:w="28" w:type="dxa"/>
              <w:bottom w:w="28" w:type="dxa"/>
            </w:tcMar>
          </w:tcPr>
          <w:p w14:paraId="6F77C664" w14:textId="77777777" w:rsidR="00B02EA9" w:rsidRPr="008764AB" w:rsidRDefault="00B02EA9" w:rsidP="00B02EA9">
            <w:pPr>
              <w:pStyle w:val="Default"/>
              <w:rPr>
                <w:color w:val="0070C0"/>
                <w:sz w:val="22"/>
                <w:szCs w:val="22"/>
              </w:rPr>
            </w:pPr>
            <w:r w:rsidRPr="008764AB">
              <w:rPr>
                <w:b/>
                <w:bCs/>
                <w:color w:val="0070C0"/>
                <w:sz w:val="22"/>
                <w:szCs w:val="22"/>
              </w:rPr>
              <w:t>Situation</w:t>
            </w:r>
          </w:p>
          <w:p w14:paraId="0A8B1436" w14:textId="68902EEC" w:rsidR="00B02EA9" w:rsidRPr="00B02EA9" w:rsidRDefault="00B02EA9" w:rsidP="00953969">
            <w:pPr>
              <w:pStyle w:val="Default"/>
              <w:rPr>
                <w:i/>
                <w:iCs/>
                <w:color w:val="auto"/>
                <w:sz w:val="22"/>
                <w:szCs w:val="22"/>
              </w:rPr>
            </w:pPr>
            <w:r>
              <w:rPr>
                <w:i/>
                <w:iCs/>
                <w:color w:val="auto"/>
                <w:sz w:val="18"/>
                <w:szCs w:val="18"/>
              </w:rPr>
              <w:t xml:space="preserve">Identify the source of infection risk.  This may include </w:t>
            </w:r>
            <w:r w:rsidR="008764AB">
              <w:rPr>
                <w:i/>
                <w:iCs/>
                <w:color w:val="auto"/>
                <w:sz w:val="18"/>
                <w:szCs w:val="18"/>
              </w:rPr>
              <w:t>patients</w:t>
            </w:r>
            <w:r>
              <w:rPr>
                <w:i/>
                <w:iCs/>
                <w:color w:val="auto"/>
                <w:sz w:val="18"/>
                <w:szCs w:val="18"/>
              </w:rPr>
              <w:t xml:space="preserve"> with a confirmed or suspected infection, contaminated care equipment, environmental infection risks and/or clinical procedures, such as wound care or handling blood and body fluids.</w:t>
            </w:r>
            <w:r w:rsidRPr="00792528">
              <w:rPr>
                <w:i/>
                <w:iCs/>
                <w:color w:val="auto"/>
                <w:sz w:val="22"/>
                <w:szCs w:val="22"/>
              </w:rPr>
              <w:t xml:space="preserve"> </w:t>
            </w:r>
          </w:p>
        </w:tc>
      </w:tr>
      <w:tr w:rsidR="00B02EA9" w14:paraId="69DE65B3" w14:textId="77777777" w:rsidTr="001B56E2">
        <w:trPr>
          <w:trHeight w:val="485"/>
        </w:trPr>
        <w:tc>
          <w:tcPr>
            <w:tcW w:w="9016" w:type="dxa"/>
            <w:tcMar>
              <w:top w:w="28" w:type="dxa"/>
              <w:bottom w:w="28" w:type="dxa"/>
            </w:tcMar>
          </w:tcPr>
          <w:p w14:paraId="689CFE8D" w14:textId="5C0FDFC4" w:rsidR="00A37E94" w:rsidRDefault="00A37E94" w:rsidP="00953969">
            <w:pPr>
              <w:pStyle w:val="Default"/>
              <w:rPr>
                <w:b/>
                <w:bCs/>
                <w:color w:val="565659"/>
                <w:sz w:val="22"/>
                <w:szCs w:val="22"/>
              </w:rPr>
            </w:pPr>
          </w:p>
        </w:tc>
      </w:tr>
      <w:tr w:rsidR="00B02EA9" w14:paraId="0ACEB6F9" w14:textId="77777777" w:rsidTr="00B02EA9">
        <w:tc>
          <w:tcPr>
            <w:tcW w:w="9016" w:type="dxa"/>
            <w:tcMar>
              <w:top w:w="28" w:type="dxa"/>
              <w:bottom w:w="28" w:type="dxa"/>
            </w:tcMar>
          </w:tcPr>
          <w:p w14:paraId="2A0B1E54" w14:textId="449E7F14" w:rsidR="00B02EA9" w:rsidRPr="008764AB" w:rsidRDefault="00B02EA9" w:rsidP="00B02EA9">
            <w:pPr>
              <w:pStyle w:val="Default"/>
              <w:rPr>
                <w:color w:val="0070C0"/>
                <w:sz w:val="22"/>
                <w:szCs w:val="22"/>
              </w:rPr>
            </w:pPr>
            <w:r w:rsidRPr="008764AB">
              <w:rPr>
                <w:b/>
                <w:bCs/>
                <w:color w:val="0070C0"/>
                <w:sz w:val="22"/>
                <w:szCs w:val="22"/>
              </w:rPr>
              <w:t>Background</w:t>
            </w:r>
          </w:p>
          <w:p w14:paraId="13F0753F" w14:textId="5C31AB8F" w:rsidR="00B02EA9" w:rsidRPr="00B02EA9" w:rsidRDefault="00B02EA9" w:rsidP="00953969">
            <w:pPr>
              <w:pStyle w:val="Default"/>
              <w:rPr>
                <w:i/>
                <w:iCs/>
                <w:color w:val="auto"/>
                <w:sz w:val="18"/>
                <w:szCs w:val="18"/>
              </w:rPr>
            </w:pPr>
            <w:r>
              <w:rPr>
                <w:i/>
                <w:iCs/>
                <w:color w:val="auto"/>
                <w:sz w:val="18"/>
                <w:szCs w:val="18"/>
              </w:rPr>
              <w:t>Document relevant background information.</w:t>
            </w:r>
          </w:p>
        </w:tc>
      </w:tr>
      <w:tr w:rsidR="00B02EA9" w14:paraId="4E304033" w14:textId="77777777" w:rsidTr="00B02EA9">
        <w:trPr>
          <w:trHeight w:val="513"/>
        </w:trPr>
        <w:tc>
          <w:tcPr>
            <w:tcW w:w="9016" w:type="dxa"/>
            <w:tcMar>
              <w:top w:w="28" w:type="dxa"/>
              <w:bottom w:w="28" w:type="dxa"/>
            </w:tcMar>
          </w:tcPr>
          <w:p w14:paraId="374E3411" w14:textId="7E6D7162" w:rsidR="00B02EA9" w:rsidRDefault="00B02EA9" w:rsidP="00953969">
            <w:pPr>
              <w:pStyle w:val="Default"/>
              <w:rPr>
                <w:b/>
                <w:bCs/>
                <w:color w:val="565659"/>
                <w:sz w:val="22"/>
                <w:szCs w:val="22"/>
              </w:rPr>
            </w:pPr>
          </w:p>
        </w:tc>
      </w:tr>
      <w:tr w:rsidR="00B02EA9" w14:paraId="3F576E57" w14:textId="77777777" w:rsidTr="00B02EA9">
        <w:tc>
          <w:tcPr>
            <w:tcW w:w="9016" w:type="dxa"/>
            <w:tcMar>
              <w:top w:w="28" w:type="dxa"/>
              <w:bottom w:w="28" w:type="dxa"/>
            </w:tcMar>
          </w:tcPr>
          <w:p w14:paraId="48008BE7" w14:textId="0F7DE9D3" w:rsidR="00B02EA9" w:rsidRPr="008764AB" w:rsidRDefault="00B02EA9" w:rsidP="00B02EA9">
            <w:pPr>
              <w:pStyle w:val="Default"/>
              <w:rPr>
                <w:color w:val="0070C0"/>
                <w:sz w:val="22"/>
                <w:szCs w:val="22"/>
              </w:rPr>
            </w:pPr>
            <w:r w:rsidRPr="008764AB">
              <w:rPr>
                <w:b/>
                <w:bCs/>
                <w:color w:val="0070C0"/>
                <w:sz w:val="22"/>
                <w:szCs w:val="22"/>
              </w:rPr>
              <w:t>Assessment</w:t>
            </w:r>
          </w:p>
          <w:p w14:paraId="2C1BBE11" w14:textId="2CB94FA8" w:rsidR="00B02EA9" w:rsidRPr="00B02EA9" w:rsidRDefault="00B02EA9" w:rsidP="00953969">
            <w:pPr>
              <w:pStyle w:val="Default"/>
              <w:rPr>
                <w:i/>
                <w:iCs/>
                <w:color w:val="auto"/>
                <w:sz w:val="18"/>
                <w:szCs w:val="18"/>
              </w:rPr>
            </w:pPr>
            <w:r>
              <w:rPr>
                <w:i/>
                <w:iCs/>
                <w:color w:val="auto"/>
                <w:sz w:val="18"/>
                <w:szCs w:val="18"/>
              </w:rPr>
              <w:t>Assess the infection risk as low, medium or high based on the type of infection, mode of transmission and susceptibility of individuals.  Consider the likelihood of infection occurring and the severity of potential consequences</w:t>
            </w:r>
            <w:r w:rsidRPr="00932CB6">
              <w:rPr>
                <w:i/>
                <w:iCs/>
                <w:color w:val="auto"/>
                <w:sz w:val="18"/>
                <w:szCs w:val="18"/>
              </w:rPr>
              <w:t>.</w:t>
            </w:r>
          </w:p>
        </w:tc>
      </w:tr>
      <w:tr w:rsidR="00B02EA9" w14:paraId="21BA22A1" w14:textId="77777777" w:rsidTr="00B02EA9">
        <w:trPr>
          <w:trHeight w:val="531"/>
        </w:trPr>
        <w:tc>
          <w:tcPr>
            <w:tcW w:w="9016" w:type="dxa"/>
            <w:tcMar>
              <w:top w:w="28" w:type="dxa"/>
              <w:bottom w:w="28" w:type="dxa"/>
            </w:tcMar>
          </w:tcPr>
          <w:p w14:paraId="1830C31E" w14:textId="77777777" w:rsidR="00B02EA9" w:rsidRDefault="00B02EA9" w:rsidP="00953969">
            <w:pPr>
              <w:pStyle w:val="Default"/>
              <w:rPr>
                <w:b/>
                <w:bCs/>
                <w:color w:val="565659"/>
                <w:sz w:val="22"/>
                <w:szCs w:val="22"/>
              </w:rPr>
            </w:pPr>
          </w:p>
        </w:tc>
      </w:tr>
      <w:tr w:rsidR="00B02EA9" w14:paraId="081AD706" w14:textId="77777777" w:rsidTr="00B02EA9">
        <w:tc>
          <w:tcPr>
            <w:tcW w:w="9016" w:type="dxa"/>
            <w:tcMar>
              <w:top w:w="28" w:type="dxa"/>
              <w:bottom w:w="28" w:type="dxa"/>
            </w:tcMar>
          </w:tcPr>
          <w:p w14:paraId="7CB4E5B6" w14:textId="6C800909" w:rsidR="00B02EA9" w:rsidRPr="008764AB" w:rsidRDefault="00B02EA9" w:rsidP="00B02EA9">
            <w:pPr>
              <w:pStyle w:val="Default"/>
              <w:rPr>
                <w:color w:val="0070C0"/>
                <w:sz w:val="22"/>
                <w:szCs w:val="22"/>
              </w:rPr>
            </w:pPr>
            <w:r w:rsidRPr="008764AB">
              <w:rPr>
                <w:b/>
                <w:bCs/>
                <w:color w:val="0070C0"/>
                <w:sz w:val="22"/>
                <w:szCs w:val="22"/>
              </w:rPr>
              <w:t>Recommendations</w:t>
            </w:r>
          </w:p>
          <w:p w14:paraId="2D393E61" w14:textId="0BEBC323" w:rsidR="00B02EA9" w:rsidRPr="00B02EA9" w:rsidRDefault="00B02EA9" w:rsidP="00B02EA9">
            <w:pPr>
              <w:rPr>
                <w:rFonts w:ascii="Arial" w:hAnsi="Arial" w:cs="Arial"/>
                <w:i/>
                <w:iCs/>
                <w:sz w:val="18"/>
                <w:szCs w:val="18"/>
              </w:rPr>
            </w:pPr>
            <w:r>
              <w:rPr>
                <w:rFonts w:ascii="Arial" w:hAnsi="Arial" w:cs="Arial"/>
                <w:i/>
                <w:iCs/>
                <w:sz w:val="18"/>
                <w:szCs w:val="18"/>
              </w:rPr>
              <w:t>Document the recommended control measures.  These may include removing the risk, substituting the hazard or process with a safer alternative, implementing physical barriers such as isolation, establishing policies, procedures and training and/or use of additional</w:t>
            </w:r>
            <w:r w:rsidR="00A1612B">
              <w:rPr>
                <w:rFonts w:ascii="Arial" w:hAnsi="Arial" w:cs="Arial"/>
                <w:i/>
                <w:iCs/>
                <w:sz w:val="18"/>
                <w:szCs w:val="18"/>
              </w:rPr>
              <w:t xml:space="preserve"> personal protective equipment</w:t>
            </w:r>
            <w:r>
              <w:rPr>
                <w:rFonts w:ascii="Arial" w:hAnsi="Arial" w:cs="Arial"/>
                <w:i/>
                <w:iCs/>
                <w:sz w:val="18"/>
                <w:szCs w:val="18"/>
              </w:rPr>
              <w:t xml:space="preserve"> </w:t>
            </w:r>
            <w:r w:rsidR="00A1612B">
              <w:rPr>
                <w:rFonts w:ascii="Arial" w:hAnsi="Arial" w:cs="Arial"/>
                <w:i/>
                <w:iCs/>
                <w:sz w:val="18"/>
                <w:szCs w:val="18"/>
              </w:rPr>
              <w:t>(</w:t>
            </w:r>
            <w:r>
              <w:rPr>
                <w:rFonts w:ascii="Arial" w:hAnsi="Arial" w:cs="Arial"/>
                <w:i/>
                <w:iCs/>
                <w:sz w:val="18"/>
                <w:szCs w:val="18"/>
              </w:rPr>
              <w:t>PPE</w:t>
            </w:r>
            <w:r w:rsidR="00A1612B">
              <w:rPr>
                <w:rFonts w:ascii="Arial" w:hAnsi="Arial" w:cs="Arial"/>
                <w:i/>
                <w:iCs/>
                <w:sz w:val="18"/>
                <w:szCs w:val="18"/>
              </w:rPr>
              <w:t>)</w:t>
            </w:r>
            <w:r w:rsidRPr="00932CB6">
              <w:rPr>
                <w:rFonts w:ascii="Arial" w:hAnsi="Arial" w:cs="Arial"/>
                <w:i/>
                <w:iCs/>
                <w:sz w:val="18"/>
                <w:szCs w:val="18"/>
              </w:rPr>
              <w:t>.</w:t>
            </w:r>
            <w:r>
              <w:rPr>
                <w:rFonts w:ascii="Arial" w:hAnsi="Arial" w:cs="Arial"/>
                <w:i/>
                <w:iCs/>
                <w:sz w:val="18"/>
                <w:szCs w:val="18"/>
              </w:rPr>
              <w:t xml:space="preserve">  Document who is responsible for these actions and date for completion. </w:t>
            </w:r>
          </w:p>
        </w:tc>
      </w:tr>
      <w:tr w:rsidR="00B02EA9" w14:paraId="756FE81F" w14:textId="77777777" w:rsidTr="00B02EA9">
        <w:trPr>
          <w:trHeight w:val="596"/>
        </w:trPr>
        <w:tc>
          <w:tcPr>
            <w:tcW w:w="9016" w:type="dxa"/>
            <w:tcMar>
              <w:top w:w="28" w:type="dxa"/>
              <w:bottom w:w="28" w:type="dxa"/>
            </w:tcMar>
          </w:tcPr>
          <w:p w14:paraId="0AABA1EE" w14:textId="77777777" w:rsidR="00B02EA9" w:rsidRDefault="00B02EA9" w:rsidP="00953969">
            <w:pPr>
              <w:pStyle w:val="Default"/>
              <w:rPr>
                <w:b/>
                <w:bCs/>
                <w:color w:val="565659"/>
                <w:sz w:val="22"/>
                <w:szCs w:val="22"/>
              </w:rPr>
            </w:pPr>
          </w:p>
        </w:tc>
      </w:tr>
    </w:tbl>
    <w:p w14:paraId="7FF24D74" w14:textId="47CE8810" w:rsidR="004F104A" w:rsidRPr="00A37E94" w:rsidRDefault="004F104A" w:rsidP="00A37E94">
      <w:pPr>
        <w:pStyle w:val="Default"/>
        <w:tabs>
          <w:tab w:val="left" w:pos="1305"/>
        </w:tabs>
        <w:spacing w:before="120"/>
        <w:rPr>
          <w:color w:val="auto"/>
          <w:sz w:val="8"/>
          <w:szCs w:val="8"/>
        </w:rPr>
      </w:pPr>
    </w:p>
    <w:sectPr w:rsidR="004F104A" w:rsidRPr="00A37E94" w:rsidSect="00A37E94">
      <w:footerReference w:type="default" r:id="rId8"/>
      <w:pgSz w:w="11906" w:h="16838"/>
      <w:pgMar w:top="709" w:right="1440" w:bottom="851" w:left="1440"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CADC" w14:textId="77777777" w:rsidR="000A675D" w:rsidRDefault="000A675D" w:rsidP="00230472">
      <w:pPr>
        <w:spacing w:after="0" w:line="240" w:lineRule="auto"/>
      </w:pPr>
      <w:r>
        <w:separator/>
      </w:r>
    </w:p>
  </w:endnote>
  <w:endnote w:type="continuationSeparator" w:id="0">
    <w:p w14:paraId="21CB0E15" w14:textId="77777777" w:rsidR="000A675D" w:rsidRDefault="000A675D"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1F9" w14:textId="77777777" w:rsidR="001B56E2" w:rsidRPr="001B56E2" w:rsidRDefault="001B56E2" w:rsidP="001B56E2">
    <w:pPr>
      <w:pStyle w:val="Default"/>
      <w:spacing w:before="120"/>
      <w:rPr>
        <w:color w:val="auto"/>
        <w:sz w:val="18"/>
        <w:szCs w:val="18"/>
      </w:rPr>
    </w:pPr>
    <w:r w:rsidRPr="001B56E2">
      <w:rPr>
        <w:color w:val="auto"/>
        <w:sz w:val="18"/>
        <w:szCs w:val="18"/>
      </w:rPr>
      <w:t>Harrogate and District NHS Foundation Trust, Community Infection Prevention and Control</w:t>
    </w:r>
  </w:p>
  <w:p w14:paraId="0919F7F2" w14:textId="77777777" w:rsidR="00A37E94" w:rsidRDefault="008764AB" w:rsidP="008764AB">
    <w:pPr>
      <w:pStyle w:val="Default"/>
      <w:tabs>
        <w:tab w:val="right" w:pos="9015"/>
      </w:tabs>
      <w:rPr>
        <w:color w:val="auto"/>
        <w:sz w:val="18"/>
        <w:szCs w:val="18"/>
      </w:rPr>
    </w:pPr>
    <w:hyperlink r:id="rId1" w:history="1">
      <w:r w:rsidRPr="00132BCF">
        <w:rPr>
          <w:rStyle w:val="Hyperlink"/>
          <w:sz w:val="18"/>
          <w:szCs w:val="18"/>
        </w:rPr>
        <w:t>www.infectionpreventioncontrol.co.uk</w:t>
      </w:r>
    </w:hyperlink>
    <w:r w:rsidR="001B56E2" w:rsidRPr="001B56E2">
      <w:rPr>
        <w:color w:val="auto"/>
        <w:sz w:val="18"/>
        <w:szCs w:val="18"/>
      </w:rPr>
      <w:t xml:space="preserve"> </w:t>
    </w:r>
    <w:r>
      <w:rPr>
        <w:color w:val="auto"/>
        <w:sz w:val="18"/>
        <w:szCs w:val="18"/>
      </w:rPr>
      <w:t>May</w:t>
    </w:r>
    <w:r w:rsidR="001B56E2" w:rsidRPr="001B56E2">
      <w:rPr>
        <w:color w:val="auto"/>
        <w:sz w:val="18"/>
        <w:szCs w:val="18"/>
      </w:rPr>
      <w:t xml:space="preserve"> 202</w:t>
    </w:r>
    <w:r>
      <w:rPr>
        <w:color w:val="auto"/>
        <w:sz w:val="18"/>
        <w:szCs w:val="18"/>
      </w:rPr>
      <w:t>6</w:t>
    </w:r>
    <w:r w:rsidR="001B56E2" w:rsidRPr="001B56E2">
      <w:rPr>
        <w:color w:val="auto"/>
        <w:sz w:val="18"/>
        <w:szCs w:val="18"/>
      </w:rPr>
      <w:t xml:space="preserve"> Version 1.00</w:t>
    </w:r>
  </w:p>
  <w:p w14:paraId="58988BA8" w14:textId="77777777" w:rsidR="00A37E94" w:rsidRDefault="00A37E94" w:rsidP="008764AB">
    <w:pPr>
      <w:pStyle w:val="Default"/>
      <w:tabs>
        <w:tab w:val="right" w:pos="9015"/>
      </w:tabs>
      <w:rPr>
        <w:color w:val="auto"/>
        <w:sz w:val="18"/>
        <w:szCs w:val="18"/>
      </w:rPr>
    </w:pPr>
  </w:p>
  <w:p w14:paraId="6F329202" w14:textId="56BA717B" w:rsidR="00A37E94" w:rsidRPr="00230472" w:rsidRDefault="00A37E94" w:rsidP="00A37E94">
    <w:pPr>
      <w:pStyle w:val="Footer"/>
      <w:rPr>
        <w:rFonts w:ascii="Arial" w:hAnsi="Arial" w:cs="Arial"/>
        <w:sz w:val="18"/>
        <w:szCs w:val="18"/>
      </w:rPr>
    </w:pPr>
    <w:r>
      <w:rPr>
        <w:rFonts w:ascii="Arial" w:hAnsi="Arial" w:cs="Arial"/>
        <w:sz w:val="18"/>
        <w:szCs w:val="18"/>
      </w:rPr>
      <w:t>Resource No 4.4 - Infection Prevention and Control risk assessment template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p w14:paraId="42A101C2" w14:textId="49A05DFD" w:rsidR="00DD75BD" w:rsidRPr="001B56E2" w:rsidRDefault="001B56E2" w:rsidP="008764AB">
    <w:pPr>
      <w:pStyle w:val="Default"/>
      <w:tabs>
        <w:tab w:val="right" w:pos="9015"/>
      </w:tabs>
      <w:rPr>
        <w:color w:val="auto"/>
        <w:sz w:val="16"/>
        <w:szCs w:val="16"/>
      </w:rPr>
    </w:pPr>
    <w:r>
      <w:rPr>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D176" w14:textId="77777777" w:rsidR="000A675D" w:rsidRDefault="000A675D" w:rsidP="00230472">
      <w:pPr>
        <w:spacing w:after="0" w:line="240" w:lineRule="auto"/>
      </w:pPr>
      <w:r>
        <w:separator/>
      </w:r>
    </w:p>
  </w:footnote>
  <w:footnote w:type="continuationSeparator" w:id="0">
    <w:p w14:paraId="28F3B5CA" w14:textId="77777777" w:rsidR="000A675D" w:rsidRDefault="000A675D"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AA44AE"/>
    <w:multiLevelType w:val="hybridMultilevel"/>
    <w:tmpl w:val="00E819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553183">
    <w:abstractNumId w:val="1"/>
  </w:num>
  <w:num w:numId="2" w16cid:durableId="845829360">
    <w:abstractNumId w:val="2"/>
  </w:num>
  <w:num w:numId="3" w16cid:durableId="1990403017">
    <w:abstractNumId w:val="0"/>
  </w:num>
  <w:num w:numId="4" w16cid:durableId="1078558161">
    <w:abstractNumId w:val="4"/>
  </w:num>
  <w:num w:numId="5" w16cid:durableId="23011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F8"/>
    <w:rsid w:val="0004056F"/>
    <w:rsid w:val="00075474"/>
    <w:rsid w:val="000A675D"/>
    <w:rsid w:val="000C32D3"/>
    <w:rsid w:val="001B56E2"/>
    <w:rsid w:val="00230472"/>
    <w:rsid w:val="00246B32"/>
    <w:rsid w:val="00257261"/>
    <w:rsid w:val="002C0C5C"/>
    <w:rsid w:val="004060D2"/>
    <w:rsid w:val="0044703B"/>
    <w:rsid w:val="004570FB"/>
    <w:rsid w:val="004F104A"/>
    <w:rsid w:val="004F4009"/>
    <w:rsid w:val="00520E35"/>
    <w:rsid w:val="00523B72"/>
    <w:rsid w:val="00527383"/>
    <w:rsid w:val="005A72F8"/>
    <w:rsid w:val="006378E3"/>
    <w:rsid w:val="00651AB8"/>
    <w:rsid w:val="00664100"/>
    <w:rsid w:val="0067021B"/>
    <w:rsid w:val="006A467B"/>
    <w:rsid w:val="006A6B03"/>
    <w:rsid w:val="00792528"/>
    <w:rsid w:val="007A215D"/>
    <w:rsid w:val="008764AB"/>
    <w:rsid w:val="00932CB6"/>
    <w:rsid w:val="00953969"/>
    <w:rsid w:val="00A1612B"/>
    <w:rsid w:val="00A37E94"/>
    <w:rsid w:val="00AB7CEE"/>
    <w:rsid w:val="00B02EA9"/>
    <w:rsid w:val="00B80B23"/>
    <w:rsid w:val="00BC6C4B"/>
    <w:rsid w:val="00C64910"/>
    <w:rsid w:val="00D63EF4"/>
    <w:rsid w:val="00DD75BD"/>
    <w:rsid w:val="00E45D6C"/>
    <w:rsid w:val="00E67CF0"/>
    <w:rsid w:val="00E86FC7"/>
    <w:rsid w:val="00E944CE"/>
    <w:rsid w:val="00FB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customStyle="1" w:styleId="UnresolvedMention1">
    <w:name w:val="Unresolved Mention1"/>
    <w:basedOn w:val="DefaultParagraphFont"/>
    <w:uiPriority w:val="99"/>
    <w:semiHidden/>
    <w:unhideWhenUsed/>
    <w:rsid w:val="004F104A"/>
    <w:rPr>
      <w:color w:val="605E5C"/>
      <w:shd w:val="clear" w:color="auto" w:fill="E1DFDD"/>
    </w:rPr>
  </w:style>
  <w:style w:type="character" w:styleId="UnresolvedMention">
    <w:name w:val="Unresolved Mention"/>
    <w:basedOn w:val="DefaultParagraphFont"/>
    <w:uiPriority w:val="99"/>
    <w:semiHidden/>
    <w:unhideWhenUsed/>
    <w:rsid w:val="0087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fectionpreventioncontr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IPC risk assessment template for Care Homes</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risk assessment template for Care Homes</dc:title>
  <dc:subject/>
  <dc:creator>Anna Padget</dc:creator>
  <cp:keywords/>
  <dc:description/>
  <cp:lastModifiedBy>PADGET, Anna (HARROGATE AND DISTRICT NHS FOUNDATION TRUST)</cp:lastModifiedBy>
  <cp:revision>2</cp:revision>
  <cp:lastPrinted>2024-02-21T14:37:00Z</cp:lastPrinted>
  <dcterms:created xsi:type="dcterms:W3CDTF">2026-05-19T13:36:00Z</dcterms:created>
  <dcterms:modified xsi:type="dcterms:W3CDTF">2026-05-19T13:36:00Z</dcterms:modified>
</cp:coreProperties>
</file>